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B6" w:rsidRPr="008561DB" w:rsidRDefault="00CD23B6" w:rsidP="00CD23B6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61DB">
        <w:rPr>
          <w:rFonts w:ascii="Times New Roman" w:hAnsi="Times New Roman" w:cs="Times New Roman"/>
          <w:b/>
          <w:sz w:val="28"/>
          <w:szCs w:val="28"/>
        </w:rPr>
        <w:t>Распределения чистой прибыли</w:t>
      </w:r>
    </w:p>
    <w:p w:rsidR="00CD23B6" w:rsidRPr="008561DB" w:rsidRDefault="00CD23B6" w:rsidP="00CD23B6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561DB">
        <w:rPr>
          <w:rFonts w:ascii="Times New Roman" w:hAnsi="Times New Roman" w:cs="Times New Roman"/>
          <w:b/>
          <w:sz w:val="28"/>
          <w:szCs w:val="28"/>
        </w:rPr>
        <w:t>по итогам 9 месяцев 2022 года АО «Узметкомбинат»</w:t>
      </w:r>
    </w:p>
    <w:p w:rsidR="00CD23B6" w:rsidRDefault="00CD23B6" w:rsidP="00CD23B6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D23B6" w:rsidRPr="00FC7435" w:rsidRDefault="00CD23B6" w:rsidP="00CD23B6">
      <w:pPr>
        <w:widowControl w:val="0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9 месяцев 2022 года чистая прибыль АО «Узметкомбинат» составила </w:t>
      </w:r>
      <w:r w:rsidRPr="00FC7435">
        <w:rPr>
          <w:rFonts w:ascii="Times New Roman" w:hAnsi="Times New Roman" w:cs="Times New Roman"/>
          <w:b/>
          <w:sz w:val="28"/>
          <w:szCs w:val="28"/>
          <w:lang w:val="uz-Cyrl-UZ"/>
        </w:rPr>
        <w:t>778 293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 w:rsidRPr="00FC74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148 000 </w:t>
      </w:r>
      <w:r w:rsidRPr="00FC7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них:</w:t>
      </w:r>
    </w:p>
    <w:p w:rsidR="00CD23B6" w:rsidRPr="00FC7435" w:rsidRDefault="00CD23B6" w:rsidP="00CD23B6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выплату дивидендов – </w:t>
      </w:r>
      <w:r w:rsidRPr="00FC7435">
        <w:rPr>
          <w:rFonts w:ascii="Times New Roman" w:hAnsi="Times New Roman" w:cs="Times New Roman"/>
          <w:b/>
          <w:sz w:val="28"/>
          <w:szCs w:val="28"/>
          <w:lang w:val="uz-Cyrl-UZ"/>
        </w:rPr>
        <w:t>241 356 416 188,42 сум</w:t>
      </w:r>
    </w:p>
    <w:p w:rsidR="00CD23B6" w:rsidRPr="00FC7435" w:rsidRDefault="00CD23B6" w:rsidP="00CD23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начисление по </w:t>
      </w:r>
      <w:r w:rsidRPr="00FC7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простым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акциям в размере </w:t>
      </w:r>
      <w:r w:rsidRPr="00FC7435">
        <w:rPr>
          <w:rFonts w:ascii="Times New Roman" w:hAnsi="Times New Roman" w:cs="Times New Roman"/>
          <w:b/>
          <w:sz w:val="28"/>
          <w:szCs w:val="28"/>
          <w:lang w:val="uz-Cyrl-UZ"/>
        </w:rPr>
        <w:t>528,62</w:t>
      </w:r>
      <w:r w:rsidRPr="00FC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D23B6" w:rsidRPr="00FC7435" w:rsidRDefault="00CD23B6" w:rsidP="00CD23B6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на начисление по </w:t>
      </w:r>
      <w:r w:rsidRPr="00FC7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привилегированным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акциям в размере </w:t>
      </w:r>
      <w:r w:rsidRPr="00FC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 сум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9745F" w:rsidRDefault="00CD23B6" w:rsidP="00722FF2">
      <w:pPr>
        <w:widowControl w:val="0"/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Вопрос начисления дивидендов по акциям АО “Узметкомбинат”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br/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по итогам 9 месяцев 2022 года 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одобрен решением Общего собрания акционеров от 07.12.2022 года (протокол №58)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F9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17192"/>
    <w:multiLevelType w:val="hybridMultilevel"/>
    <w:tmpl w:val="142659C2"/>
    <w:lvl w:ilvl="0" w:tplc="396A08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07"/>
    <w:rsid w:val="00110508"/>
    <w:rsid w:val="0041005C"/>
    <w:rsid w:val="005C258F"/>
    <w:rsid w:val="00692BD6"/>
    <w:rsid w:val="00722FF2"/>
    <w:rsid w:val="00767B99"/>
    <w:rsid w:val="00851F0E"/>
    <w:rsid w:val="008561DB"/>
    <w:rsid w:val="00905F73"/>
    <w:rsid w:val="00B4586B"/>
    <w:rsid w:val="00CD23B6"/>
    <w:rsid w:val="00D90F07"/>
    <w:rsid w:val="00E21F41"/>
    <w:rsid w:val="00E81A16"/>
    <w:rsid w:val="00F9745F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8D69B-8BF6-4C66-988A-C093855F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IAL,Annexure,heading 9,маркированный"/>
    <w:basedOn w:val="a"/>
    <w:link w:val="a4"/>
    <w:uiPriority w:val="34"/>
    <w:qFormat/>
    <w:rsid w:val="00767B99"/>
    <w:pPr>
      <w:ind w:left="720"/>
      <w:contextualSpacing/>
    </w:pPr>
  </w:style>
  <w:style w:type="character" w:customStyle="1" w:styleId="a4">
    <w:name w:val="Абзац списка Знак"/>
    <w:aliases w:val="ARIAL Знак,Annexure Знак,heading 9 Знак,маркированный Знак"/>
    <w:link w:val="a3"/>
    <w:uiPriority w:val="34"/>
    <w:locked/>
    <w:rsid w:val="00767B99"/>
  </w:style>
  <w:style w:type="paragraph" w:styleId="HTML">
    <w:name w:val="HTML Preformatted"/>
    <w:basedOn w:val="a"/>
    <w:link w:val="HTML0"/>
    <w:uiPriority w:val="99"/>
    <w:semiHidden/>
    <w:unhideWhenUsed/>
    <w:rsid w:val="00E81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A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8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FA4B-E031-49CE-9ECC-5D35FCB2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ALIQULOV SARDOR  GULOMJON OGLI</dc:creator>
  <cp:keywords/>
  <dc:description/>
  <cp:lastModifiedBy>ALIQULOV SARDOR  GULOMJON OGLI</cp:lastModifiedBy>
  <cp:revision>11</cp:revision>
  <dcterms:created xsi:type="dcterms:W3CDTF">2024-03-27T04:34:00Z</dcterms:created>
  <dcterms:modified xsi:type="dcterms:W3CDTF">2024-03-28T13:04:00Z</dcterms:modified>
</cp:coreProperties>
</file>